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5C53C220" w:rsidR="00BB5B47" w:rsidRPr="00AD213C" w:rsidRDefault="00BB5B47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AD213C">
        <w:rPr>
          <w:bCs/>
          <w:noProof w:val="0"/>
          <w:sz w:val="24"/>
          <w:szCs w:val="24"/>
        </w:rPr>
        <w:t>3GPP TSG-RAN WG2 Meeting #13</w:t>
      </w:r>
      <w:r w:rsidR="00B859D3" w:rsidRPr="00AD213C">
        <w:rPr>
          <w:bCs/>
          <w:noProof w:val="0"/>
          <w:sz w:val="24"/>
          <w:szCs w:val="24"/>
        </w:rPr>
        <w:t>1</w:t>
      </w:r>
      <w:r w:rsidRPr="00AD213C">
        <w:rPr>
          <w:bCs/>
          <w:noProof w:val="0"/>
          <w:sz w:val="24"/>
          <w:szCs w:val="24"/>
        </w:rPr>
        <w:tab/>
      </w:r>
      <w:r w:rsidR="00511635" w:rsidRPr="00511635">
        <w:rPr>
          <w:bCs/>
          <w:noProof w:val="0"/>
          <w:sz w:val="24"/>
          <w:szCs w:val="24"/>
        </w:rPr>
        <w:t>R2-2505901</w:t>
      </w:r>
    </w:p>
    <w:p w14:paraId="3723E1D3" w14:textId="3C168F61" w:rsidR="005432D9" w:rsidRPr="00AD213C" w:rsidRDefault="00B859D3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AD213C">
        <w:rPr>
          <w:sz w:val="24"/>
        </w:rPr>
        <w:t>Bengaluru, India</w:t>
      </w:r>
      <w:r w:rsidR="00BB5B47" w:rsidRPr="00AD213C">
        <w:rPr>
          <w:sz w:val="24"/>
        </w:rPr>
        <w:t xml:space="preserve">, </w:t>
      </w:r>
      <w:r w:rsidRPr="00AD213C">
        <w:rPr>
          <w:sz w:val="24"/>
        </w:rPr>
        <w:t>2</w:t>
      </w:r>
      <w:r w:rsidR="008473E8" w:rsidRPr="00AD213C">
        <w:rPr>
          <w:sz w:val="24"/>
        </w:rPr>
        <w:t>5</w:t>
      </w:r>
      <w:r w:rsidR="00BB5B47" w:rsidRPr="00AD213C">
        <w:rPr>
          <w:sz w:val="24"/>
        </w:rPr>
        <w:t xml:space="preserve"> – 2</w:t>
      </w:r>
      <w:r w:rsidR="008473E8" w:rsidRPr="00AD213C">
        <w:rPr>
          <w:sz w:val="24"/>
        </w:rPr>
        <w:t>9</w:t>
      </w:r>
      <w:r w:rsidR="00BB5B47" w:rsidRPr="00AD213C">
        <w:rPr>
          <w:sz w:val="24"/>
        </w:rPr>
        <w:t xml:space="preserve"> </w:t>
      </w:r>
      <w:r w:rsidR="008473E8" w:rsidRPr="00AD213C">
        <w:rPr>
          <w:sz w:val="24"/>
        </w:rPr>
        <w:t>August</w:t>
      </w:r>
      <w:r w:rsidR="00BB5B47" w:rsidRPr="00AD213C">
        <w:rPr>
          <w:sz w:val="24"/>
        </w:rPr>
        <w:t xml:space="preserve"> 2025</w:t>
      </w:r>
      <w:r w:rsidR="00BB5B47" w:rsidRPr="00AD213C">
        <w:rPr>
          <w:sz w:val="24"/>
        </w:rPr>
        <w:tab/>
      </w:r>
      <w:r w:rsidR="00541A65" w:rsidRPr="00AD213C">
        <w:rPr>
          <w:sz w:val="24"/>
        </w:rPr>
        <w:tab/>
      </w:r>
    </w:p>
    <w:p w14:paraId="403CB9C0" w14:textId="77777777" w:rsidR="00A209D6" w:rsidRPr="00AD213C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51FF687A" w:rsidR="008B549E" w:rsidRPr="00AD213C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AD213C">
        <w:rPr>
          <w:rFonts w:cs="Arial"/>
          <w:b/>
          <w:bCs/>
          <w:sz w:val="24"/>
        </w:rPr>
        <w:t>Agenda item:</w:t>
      </w:r>
      <w:r w:rsidRPr="00AD213C">
        <w:rPr>
          <w:rFonts w:cs="Arial"/>
          <w:b/>
          <w:bCs/>
          <w:sz w:val="24"/>
        </w:rPr>
        <w:tab/>
      </w:r>
      <w:r w:rsidR="0097519F" w:rsidRPr="00AD213C">
        <w:rPr>
          <w:rFonts w:cs="Arial"/>
          <w:b/>
          <w:bCs/>
          <w:sz w:val="24"/>
        </w:rPr>
        <w:t>8.12.2</w:t>
      </w:r>
    </w:p>
    <w:p w14:paraId="0EC781B3" w14:textId="77777777" w:rsidR="008B549E" w:rsidRPr="00AD213C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D213C">
        <w:rPr>
          <w:rFonts w:ascii="Arial" w:hAnsi="Arial" w:cs="Arial"/>
          <w:b/>
          <w:bCs/>
          <w:sz w:val="24"/>
        </w:rPr>
        <w:t>Source:</w:t>
      </w:r>
      <w:r w:rsidRPr="00AD213C">
        <w:rPr>
          <w:rFonts w:ascii="Arial" w:hAnsi="Arial" w:cs="Arial"/>
          <w:b/>
          <w:bCs/>
          <w:sz w:val="24"/>
        </w:rPr>
        <w:tab/>
        <w:t>Nokia</w:t>
      </w:r>
    </w:p>
    <w:p w14:paraId="16C775DD" w14:textId="39B8AEDD" w:rsidR="008B549E" w:rsidRPr="00AD213C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AD213C">
        <w:rPr>
          <w:rFonts w:ascii="Arial" w:hAnsi="Arial" w:cs="Arial"/>
          <w:b/>
          <w:bCs/>
          <w:sz w:val="24"/>
        </w:rPr>
        <w:t>Title:</w:t>
      </w:r>
      <w:r w:rsidRPr="00AD213C">
        <w:rPr>
          <w:rFonts w:ascii="Arial" w:hAnsi="Arial" w:cs="Arial"/>
          <w:b/>
          <w:bCs/>
          <w:sz w:val="24"/>
        </w:rPr>
        <w:tab/>
      </w:r>
      <w:r w:rsidR="0097519F" w:rsidRPr="00AD213C">
        <w:rPr>
          <w:rFonts w:ascii="Arial" w:hAnsi="Arial" w:cs="Arial"/>
          <w:b/>
          <w:bCs/>
          <w:sz w:val="24"/>
        </w:rPr>
        <w:t xml:space="preserve">Remaining issues on asymmetric DL </w:t>
      </w:r>
      <w:proofErr w:type="spellStart"/>
      <w:r w:rsidR="0097519F" w:rsidRPr="00AD213C">
        <w:rPr>
          <w:rFonts w:ascii="Arial" w:hAnsi="Arial" w:cs="Arial"/>
          <w:b/>
          <w:bCs/>
          <w:sz w:val="24"/>
        </w:rPr>
        <w:t>sTRP</w:t>
      </w:r>
      <w:proofErr w:type="spellEnd"/>
      <w:r w:rsidR="0097519F" w:rsidRPr="00AD213C">
        <w:rPr>
          <w:rFonts w:ascii="Arial" w:hAnsi="Arial" w:cs="Arial"/>
          <w:b/>
          <w:bCs/>
          <w:sz w:val="24"/>
        </w:rPr>
        <w:t xml:space="preserve">/UL </w:t>
      </w:r>
      <w:proofErr w:type="spellStart"/>
      <w:r w:rsidR="0097519F" w:rsidRPr="00AD213C">
        <w:rPr>
          <w:rFonts w:ascii="Arial" w:hAnsi="Arial" w:cs="Arial"/>
          <w:b/>
          <w:bCs/>
          <w:sz w:val="24"/>
        </w:rPr>
        <w:t>mTRP</w:t>
      </w:r>
      <w:proofErr w:type="spellEnd"/>
    </w:p>
    <w:p w14:paraId="7D015DD9" w14:textId="333316A4" w:rsidR="008B549E" w:rsidRPr="00AD213C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AD213C">
        <w:rPr>
          <w:rFonts w:ascii="Arial" w:hAnsi="Arial" w:cs="Arial"/>
          <w:b/>
          <w:bCs/>
          <w:sz w:val="24"/>
        </w:rPr>
        <w:t>WID/SID:</w:t>
      </w:r>
      <w:r w:rsidRPr="00AD213C">
        <w:rPr>
          <w:rFonts w:ascii="Arial" w:hAnsi="Arial" w:cs="Arial"/>
          <w:b/>
          <w:bCs/>
          <w:sz w:val="24"/>
        </w:rPr>
        <w:tab/>
      </w:r>
      <w:r w:rsidR="00A91996" w:rsidRPr="00AD213C">
        <w:rPr>
          <w:rFonts w:ascii="Arial" w:hAnsi="Arial" w:cs="Arial"/>
          <w:b/>
          <w:bCs/>
          <w:sz w:val="24"/>
        </w:rPr>
        <w:t>NR_MIMO_Ph5-Core</w:t>
      </w:r>
      <w:r w:rsidRPr="00AD213C">
        <w:rPr>
          <w:rFonts w:ascii="Arial" w:hAnsi="Arial" w:cs="Arial"/>
          <w:b/>
          <w:bCs/>
          <w:sz w:val="24"/>
        </w:rPr>
        <w:t xml:space="preserve"> - Release </w:t>
      </w:r>
      <w:r w:rsidR="00A91996" w:rsidRPr="00AD213C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AD213C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AD213C">
        <w:rPr>
          <w:rFonts w:ascii="Arial" w:hAnsi="Arial" w:cs="Arial"/>
          <w:b/>
          <w:bCs/>
          <w:sz w:val="24"/>
        </w:rPr>
        <w:t>Document for:</w:t>
      </w:r>
      <w:r w:rsidRPr="00AD213C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AD213C" w:rsidRDefault="008B549E" w:rsidP="008B549E">
      <w:pPr>
        <w:pStyle w:val="Heading1"/>
      </w:pPr>
      <w:r w:rsidRPr="00AD213C">
        <w:t>1</w:t>
      </w:r>
      <w:r w:rsidRPr="00AD213C">
        <w:tab/>
        <w:t>Introduction</w:t>
      </w:r>
    </w:p>
    <w:p w14:paraId="300DEFC3" w14:textId="210B5D2D" w:rsidR="00A412C9" w:rsidRPr="002E2865" w:rsidRDefault="00A412C9" w:rsidP="00A412C9">
      <w:r w:rsidRPr="00753525">
        <w:t>In this contribution we share our views on the open issues listed in [Post130][</w:t>
      </w:r>
      <w:proofErr w:type="gramStart"/>
      <w:r w:rsidRPr="00753525">
        <w:t>219][</w:t>
      </w:r>
      <w:proofErr w:type="gramEnd"/>
      <w:r w:rsidRPr="00753525">
        <w:t>MIMO_Ph5] Running CR for 38.321 (Samsung) and ([Post130][</w:t>
      </w:r>
      <w:proofErr w:type="gramStart"/>
      <w:r w:rsidRPr="00753525">
        <w:t>218][</w:t>
      </w:r>
      <w:proofErr w:type="gramEnd"/>
      <w:r w:rsidRPr="00753525">
        <w:t>MIMO_Ph5] Running CR for 38.331 (Ericsson</w:t>
      </w:r>
      <w:r w:rsidR="004E3044" w:rsidRPr="00753525">
        <w:t>)</w:t>
      </w:r>
      <w:r w:rsidR="00D52090" w:rsidRPr="00753525">
        <w:t xml:space="preserve"> </w:t>
      </w:r>
      <w:r w:rsidR="00780E14" w:rsidRPr="00753525">
        <w:t xml:space="preserve">related to asymmetric DL </w:t>
      </w:r>
      <w:proofErr w:type="spellStart"/>
      <w:r w:rsidR="00780E14" w:rsidRPr="00753525">
        <w:t>sTRP</w:t>
      </w:r>
      <w:proofErr w:type="spellEnd"/>
      <w:r w:rsidR="00780E14" w:rsidRPr="00753525">
        <w:t xml:space="preserve"> / UL </w:t>
      </w:r>
      <w:proofErr w:type="spellStart"/>
      <w:r w:rsidR="00780E14" w:rsidRPr="00753525">
        <w:t>mTRP</w:t>
      </w:r>
      <w:proofErr w:type="spellEnd"/>
      <w:r w:rsidRPr="00753525">
        <w:t>.</w:t>
      </w:r>
      <w:r>
        <w:t xml:space="preserve"> </w:t>
      </w:r>
    </w:p>
    <w:p w14:paraId="2F0575B0" w14:textId="5505B79C" w:rsidR="008B549E" w:rsidRPr="00AD213C" w:rsidRDefault="008B549E" w:rsidP="008B549E">
      <w:pPr>
        <w:pStyle w:val="Heading1"/>
      </w:pPr>
      <w:r w:rsidRPr="00AD213C">
        <w:t>2</w:t>
      </w:r>
      <w:r w:rsidRPr="00AD213C">
        <w:tab/>
      </w:r>
      <w:r w:rsidR="009D48EA" w:rsidRPr="00AD213C">
        <w:t>Discussion</w:t>
      </w:r>
    </w:p>
    <w:p w14:paraId="7F80A425" w14:textId="19F89B81" w:rsidR="008B549E" w:rsidRDefault="008B549E" w:rsidP="008B549E">
      <w:pPr>
        <w:pStyle w:val="Heading2"/>
      </w:pPr>
      <w:r w:rsidRPr="00AD213C">
        <w:t>2.1</w:t>
      </w:r>
      <w:r w:rsidRPr="00AD213C">
        <w:tab/>
      </w:r>
      <w:r w:rsidR="009D48EA" w:rsidRPr="00AD213C">
        <w:t>MAC issues</w:t>
      </w:r>
    </w:p>
    <w:p w14:paraId="139F2023" w14:textId="13EE0DF0" w:rsidR="00687893" w:rsidRPr="00687893" w:rsidRDefault="00687893" w:rsidP="00687893">
      <w:pPr>
        <w:pStyle w:val="Heading3"/>
      </w:pPr>
      <w:proofErr w:type="spellStart"/>
      <w:r>
        <w:t>sDCI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2TA in LTM cell switch</w:t>
      </w:r>
    </w:p>
    <w:p w14:paraId="49E14EAD" w14:textId="3392812C" w:rsidR="008B549E" w:rsidRDefault="00687893" w:rsidP="008B549E">
      <w:r>
        <w:t xml:space="preserve">For legacy Rel-18 LTM cell switch, PL offset is not supported for LTM candidate TCI states; therefore, only the no-PL-offset case of Rel-19 </w:t>
      </w:r>
      <w:proofErr w:type="spellStart"/>
      <w:r>
        <w:t>sDCI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2TA can be applied using the existing Rel-18 LTM cell switch procedure with no change. The </w:t>
      </w:r>
      <w:proofErr w:type="spellStart"/>
      <w:r>
        <w:t>with</w:t>
      </w:r>
      <w:proofErr w:type="spellEnd"/>
      <w:r>
        <w:t xml:space="preserve">-PL-offset case of </w:t>
      </w:r>
      <w:proofErr w:type="spellStart"/>
      <w:r>
        <w:t>sDCI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2TA is not supported for legacy Rel-18 LTM cell switch</w:t>
      </w:r>
      <w:r w:rsidR="00F57622">
        <w:t>,</w:t>
      </w:r>
      <w:r w:rsidR="00824FC0">
        <w:t xml:space="preserve"> and RAN2 sh</w:t>
      </w:r>
      <w:r w:rsidR="00F57622">
        <w:t xml:space="preserve">ould not try to optimize for that case since it would require </w:t>
      </w:r>
      <w:r w:rsidR="00957A6A">
        <w:t xml:space="preserve">cross </w:t>
      </w:r>
      <w:r w:rsidR="001232EA">
        <w:t>work-item coordination.</w:t>
      </w:r>
    </w:p>
    <w:p w14:paraId="75B1C943" w14:textId="076B4D12" w:rsidR="00687893" w:rsidRPr="00AD213C" w:rsidRDefault="00687893" w:rsidP="008B549E">
      <w:r w:rsidRPr="00687893">
        <w:rPr>
          <w:b/>
          <w:bCs/>
        </w:rPr>
        <w:t xml:space="preserve">Proposal </w:t>
      </w:r>
      <w:r w:rsidR="00A412C9">
        <w:rPr>
          <w:b/>
          <w:bCs/>
        </w:rPr>
        <w:t>1</w:t>
      </w:r>
      <w:r>
        <w:t xml:space="preserve">: The </w:t>
      </w:r>
      <w:proofErr w:type="spellStart"/>
      <w:r>
        <w:t>with</w:t>
      </w:r>
      <w:proofErr w:type="spellEnd"/>
      <w:r>
        <w:t xml:space="preserve">-PL-offset case of </w:t>
      </w:r>
      <w:proofErr w:type="spellStart"/>
      <w:r>
        <w:t>sDCI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2TA is not supported for legacy Rel-18 LTM cell switch</w:t>
      </w:r>
      <w:r w:rsidRPr="00AD213C">
        <w:t>.</w:t>
      </w:r>
    </w:p>
    <w:p w14:paraId="6394123B" w14:textId="594B193B" w:rsidR="008B549E" w:rsidRPr="00AD213C" w:rsidRDefault="008B549E" w:rsidP="008B549E">
      <w:pPr>
        <w:pStyle w:val="Heading2"/>
      </w:pPr>
      <w:r w:rsidRPr="00AD213C">
        <w:t>2.2</w:t>
      </w:r>
      <w:r w:rsidRPr="00AD213C">
        <w:tab/>
      </w:r>
      <w:r w:rsidR="009D48EA" w:rsidRPr="00AD213C">
        <w:t>RRC issues</w:t>
      </w:r>
    </w:p>
    <w:p w14:paraId="7A3E68AB" w14:textId="58ACF173" w:rsidR="009B36DF" w:rsidRPr="009B36DF" w:rsidRDefault="009B36DF" w:rsidP="00124F73">
      <w:pPr>
        <w:pStyle w:val="Heading3"/>
      </w:pPr>
      <w:r w:rsidRPr="000E26A1">
        <w:t>singleDCI-MultiTRP-2TA</w:t>
      </w:r>
      <w:r>
        <w:t xml:space="preserve"> parameter</w:t>
      </w:r>
    </w:p>
    <w:p w14:paraId="428C5FB0" w14:textId="1E7499D6" w:rsidR="008B549E" w:rsidRDefault="009D48EA" w:rsidP="008B549E">
      <w:r w:rsidRPr="00AD213C">
        <w:t>During the offline discussion</w:t>
      </w:r>
      <w:r w:rsidR="00F71A6B">
        <w:t xml:space="preserve"> </w:t>
      </w:r>
      <w:r w:rsidR="00075045">
        <w:t>o</w:t>
      </w:r>
      <w:r w:rsidR="00C12B17">
        <w:t>f</w:t>
      </w:r>
      <w:r w:rsidR="00F71A6B">
        <w:t xml:space="preserve"> the RRC CR</w:t>
      </w:r>
      <w:r w:rsidRPr="00AD213C">
        <w:t xml:space="preserve">, one </w:t>
      </w:r>
      <w:r w:rsidR="0000221A" w:rsidRPr="00AD213C">
        <w:t xml:space="preserve">open issue was identified </w:t>
      </w:r>
      <w:r w:rsidR="00C12B17">
        <w:t>for</w:t>
      </w:r>
      <w:r w:rsidR="0000221A" w:rsidRPr="00AD213C">
        <w:t xml:space="preserve"> asymmetric DL </w:t>
      </w:r>
      <w:proofErr w:type="spellStart"/>
      <w:r w:rsidR="0000221A" w:rsidRPr="00AD213C">
        <w:t>sTRP</w:t>
      </w:r>
      <w:proofErr w:type="spellEnd"/>
      <w:r w:rsidR="0000221A" w:rsidRPr="00AD213C">
        <w:t xml:space="preserve"> / UL </w:t>
      </w:r>
      <w:proofErr w:type="spellStart"/>
      <w:r w:rsidR="0000221A" w:rsidRPr="00AD213C">
        <w:t>mTRP</w:t>
      </w:r>
      <w:proofErr w:type="spellEnd"/>
      <w:r w:rsidR="000B5CED">
        <w:t>:</w:t>
      </w:r>
    </w:p>
    <w:tbl>
      <w:tblPr>
        <w:tblStyle w:val="TableGrid"/>
        <w:tblW w:w="9701" w:type="dxa"/>
        <w:tblInd w:w="-5" w:type="dxa"/>
        <w:tblLook w:val="04A0" w:firstRow="1" w:lastRow="0" w:firstColumn="1" w:lastColumn="0" w:noHBand="0" w:noVBand="1"/>
      </w:tblPr>
      <w:tblGrid>
        <w:gridCol w:w="3215"/>
        <w:gridCol w:w="3259"/>
        <w:gridCol w:w="3227"/>
      </w:tblGrid>
      <w:tr w:rsidR="005D62B6" w14:paraId="7B971BA7" w14:textId="77777777" w:rsidTr="00E2655B">
        <w:trPr>
          <w:trHeight w:val="401"/>
        </w:trPr>
        <w:tc>
          <w:tcPr>
            <w:tcW w:w="3215" w:type="dxa"/>
            <w:shd w:val="clear" w:color="auto" w:fill="C9C9C9" w:themeFill="accent3" w:themeFillTint="99"/>
          </w:tcPr>
          <w:p w14:paraId="02FEF991" w14:textId="77777777" w:rsidR="005D62B6" w:rsidRDefault="005D62B6" w:rsidP="00E2655B">
            <w:pPr>
              <w:pStyle w:val="Proposal"/>
              <w:numPr>
                <w:ilvl w:val="0"/>
                <w:numId w:val="0"/>
              </w:numPr>
            </w:pPr>
            <w:r>
              <w:t>Topic</w:t>
            </w:r>
          </w:p>
        </w:tc>
        <w:tc>
          <w:tcPr>
            <w:tcW w:w="3259" w:type="dxa"/>
            <w:shd w:val="clear" w:color="auto" w:fill="C9C9C9" w:themeFill="accent3" w:themeFillTint="99"/>
          </w:tcPr>
          <w:p w14:paraId="0AB8ECA2" w14:textId="77777777" w:rsidR="005D62B6" w:rsidRDefault="005D62B6" w:rsidP="00E2655B">
            <w:pPr>
              <w:pStyle w:val="Proposal"/>
              <w:numPr>
                <w:ilvl w:val="0"/>
                <w:numId w:val="0"/>
              </w:numPr>
            </w:pPr>
            <w:r>
              <w:t>Issue</w:t>
            </w:r>
          </w:p>
        </w:tc>
        <w:tc>
          <w:tcPr>
            <w:tcW w:w="3227" w:type="dxa"/>
            <w:shd w:val="clear" w:color="auto" w:fill="C9C9C9" w:themeFill="accent3" w:themeFillTint="99"/>
          </w:tcPr>
          <w:p w14:paraId="735AC07B" w14:textId="77777777" w:rsidR="005D62B6" w:rsidRDefault="005D62B6" w:rsidP="00E2655B">
            <w:pPr>
              <w:pStyle w:val="Proposal"/>
              <w:numPr>
                <w:ilvl w:val="0"/>
                <w:numId w:val="0"/>
              </w:numPr>
            </w:pPr>
            <w:r>
              <w:t>Remarks</w:t>
            </w:r>
          </w:p>
        </w:tc>
      </w:tr>
      <w:tr w:rsidR="005D62B6" w14:paraId="05BEFFA3" w14:textId="77777777" w:rsidTr="00E2655B">
        <w:trPr>
          <w:trHeight w:val="151"/>
        </w:trPr>
        <w:tc>
          <w:tcPr>
            <w:tcW w:w="3215" w:type="dxa"/>
          </w:tcPr>
          <w:p w14:paraId="5DB9AE95" w14:textId="77777777" w:rsidR="005D62B6" w:rsidRPr="00663AEE" w:rsidRDefault="005D62B6" w:rsidP="00E2655B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AEE">
              <w:rPr>
                <w:rFonts w:ascii="Arial" w:hAnsi="Arial" w:cs="Arial"/>
                <w:sz w:val="20"/>
                <w:szCs w:val="20"/>
              </w:rPr>
              <w:t>Asymmetric DL sTRP/UL mTRP</w:t>
            </w:r>
          </w:p>
        </w:tc>
        <w:tc>
          <w:tcPr>
            <w:tcW w:w="3259" w:type="dxa"/>
          </w:tcPr>
          <w:p w14:paraId="376B73B4" w14:textId="77777777" w:rsidR="005D62B6" w:rsidRPr="00663AEE" w:rsidRDefault="005D62B6" w:rsidP="00E2655B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663AEE">
              <w:rPr>
                <w:rFonts w:ascii="Arial" w:hAnsi="Arial" w:cs="Arial"/>
                <w:sz w:val="20"/>
                <w:szCs w:val="20"/>
              </w:rPr>
              <w:t xml:space="preserve">In the last meeting, we have agreed to introduce a new parameter to enable Rel-19 2TA configuraiton, currently named </w:t>
            </w:r>
            <w:r w:rsidRPr="00663AEE">
              <w:rPr>
                <w:rFonts w:ascii="Arial" w:hAnsi="Arial" w:cs="Arial"/>
                <w:i/>
                <w:sz w:val="20"/>
                <w:szCs w:val="20"/>
              </w:rPr>
              <w:t>singleDCI-MultiTRP-2TA</w:t>
            </w:r>
            <w:r w:rsidRPr="00663AEE">
              <w:rPr>
                <w:rFonts w:ascii="Arial" w:hAnsi="Arial" w:cs="Arial"/>
                <w:sz w:val="20"/>
                <w:szCs w:val="20"/>
              </w:rPr>
              <w:t>. According to RAN1 UE feature, Rel-19 2TA is introduced for both intra-cell 2TA with no mDCI mTRP and inter-cell 2TA with no mDCI mTRP. The new parameter should be applied to both and LS to RAN1 may be needed to inform this.</w:t>
            </w:r>
          </w:p>
        </w:tc>
        <w:tc>
          <w:tcPr>
            <w:tcW w:w="3227" w:type="dxa"/>
          </w:tcPr>
          <w:p w14:paraId="3042979C" w14:textId="77777777" w:rsidR="005D62B6" w:rsidRPr="00663AEE" w:rsidRDefault="005D62B6" w:rsidP="00E2655B">
            <w:pPr>
              <w:pStyle w:val="BodyText"/>
              <w:rPr>
                <w:rFonts w:ascii="Arial" w:hAnsi="Arial" w:cs="Arial"/>
              </w:rPr>
            </w:pPr>
            <w:r w:rsidRPr="00663AEE">
              <w:rPr>
                <w:rFonts w:ascii="Arial" w:hAnsi="Arial" w:cs="Arial"/>
                <w:sz w:val="20"/>
                <w:szCs w:val="20"/>
              </w:rPr>
              <w:t>This could be discussed based on company contributions.</w:t>
            </w:r>
          </w:p>
        </w:tc>
      </w:tr>
    </w:tbl>
    <w:p w14:paraId="20233D9A" w14:textId="77777777" w:rsidR="005D62B6" w:rsidRDefault="005D62B6" w:rsidP="008B549E"/>
    <w:p w14:paraId="7B56A76E" w14:textId="77777777" w:rsidR="00063E58" w:rsidRDefault="00886411" w:rsidP="008B549E">
      <w:r>
        <w:lastRenderedPageBreak/>
        <w:t>T</w:t>
      </w:r>
      <w:r w:rsidR="002D3417">
        <w:t xml:space="preserve">he </w:t>
      </w:r>
      <w:r w:rsidR="00D23CA2">
        <w:t xml:space="preserve">relevant details introduced </w:t>
      </w:r>
      <w:r w:rsidR="00526437">
        <w:t xml:space="preserve">to 38.331 </w:t>
      </w:r>
      <w:r w:rsidR="00A45D42">
        <w:t xml:space="preserve">(i.e. in the field descriptions for </w:t>
      </w:r>
      <w:r w:rsidR="000E26A1" w:rsidRPr="000E26A1">
        <w:rPr>
          <w:i/>
          <w:iCs/>
        </w:rPr>
        <w:t>singleDCI-MultiTRP-2TA</w:t>
      </w:r>
      <w:r w:rsidR="000E26A1">
        <w:t xml:space="preserve">, </w:t>
      </w:r>
      <w:r w:rsidR="000E26A1" w:rsidRPr="000E26A1">
        <w:rPr>
          <w:i/>
          <w:iCs/>
        </w:rPr>
        <w:t>prachAssociationDCI-1-0</w:t>
      </w:r>
      <w:r w:rsidR="000E26A1">
        <w:t xml:space="preserve">, and </w:t>
      </w:r>
      <w:r w:rsidR="000E26A1" w:rsidRPr="000E26A1">
        <w:rPr>
          <w:i/>
          <w:iCs/>
        </w:rPr>
        <w:t>tag2</w:t>
      </w:r>
      <w:r w:rsidR="000E26A1">
        <w:t xml:space="preserve">) </w:t>
      </w:r>
      <w:r>
        <w:t>in relation to this parameter a</w:t>
      </w:r>
      <w:r w:rsidR="00526437">
        <w:t>re likely sufficient</w:t>
      </w:r>
      <w:r w:rsidR="00305D6A">
        <w:t>, but what is needed is for RAN1 to capture the relevant details in their specs</w:t>
      </w:r>
      <w:r w:rsidR="000F00B6">
        <w:t>.</w:t>
      </w:r>
    </w:p>
    <w:p w14:paraId="78E55C47" w14:textId="7F1F5945" w:rsidR="002D3417" w:rsidRPr="00AD213C" w:rsidRDefault="00D83AF6" w:rsidP="008B549E">
      <w:r>
        <w:t xml:space="preserve">In our view, </w:t>
      </w:r>
      <w:r w:rsidR="000F00B6">
        <w:t xml:space="preserve">RAN2 can </w:t>
      </w:r>
      <w:r w:rsidR="00063E58">
        <w:t xml:space="preserve">simply </w:t>
      </w:r>
      <w:r w:rsidR="0041478B">
        <w:t xml:space="preserve">send an LS to </w:t>
      </w:r>
      <w:r w:rsidR="000F00B6">
        <w:t xml:space="preserve">inform RAN1 on the relevant </w:t>
      </w:r>
      <w:r w:rsidR="00A775DE">
        <w:t xml:space="preserve">agreements made at RAN2#130 as well as the </w:t>
      </w:r>
      <w:r w:rsidR="00A86780">
        <w:t xml:space="preserve">details of the new parameter </w:t>
      </w:r>
      <w:r w:rsidR="001826B6" w:rsidRPr="000E26A1">
        <w:rPr>
          <w:i/>
          <w:iCs/>
        </w:rPr>
        <w:t>singleDCI-MultiTRP-2TA</w:t>
      </w:r>
      <w:r w:rsidR="001826B6">
        <w:t xml:space="preserve"> </w:t>
      </w:r>
      <w:r w:rsidR="00A86780">
        <w:t>(including the parent IE) and the</w:t>
      </w:r>
      <w:r w:rsidR="00063E58">
        <w:t xml:space="preserve"> related</w:t>
      </w:r>
      <w:r w:rsidR="00A86780">
        <w:t xml:space="preserve"> field description updates</w:t>
      </w:r>
      <w:r w:rsidR="0025294E">
        <w:t>; then</w:t>
      </w:r>
      <w:r w:rsidR="00063E58">
        <w:t xml:space="preserve"> RAN1 can decide what updates are needed to their specifications.</w:t>
      </w:r>
      <w:r w:rsidR="0041478B">
        <w:t xml:space="preserve"> RAN2 should anyway send an LS to inform </w:t>
      </w:r>
      <w:r w:rsidR="002C5779">
        <w:t>RAN1</w:t>
      </w:r>
      <w:r w:rsidR="0041478B">
        <w:t xml:space="preserve"> of the other changes made to the parameters implemented in 38.33</w:t>
      </w:r>
      <w:r w:rsidR="0041478B" w:rsidRPr="00F452C2">
        <w:t>1</w:t>
      </w:r>
      <w:r w:rsidR="00797FCA" w:rsidRPr="00F452C2">
        <w:t xml:space="preserve"> (see discussion in our other </w:t>
      </w:r>
      <w:proofErr w:type="spellStart"/>
      <w:r w:rsidR="00797FCA" w:rsidRPr="00F452C2">
        <w:t>TDoc</w:t>
      </w:r>
      <w:proofErr w:type="spellEnd"/>
      <w:r w:rsidR="00797FCA" w:rsidRPr="00F452C2">
        <w:t xml:space="preserve"> </w:t>
      </w:r>
      <w:hyperlink r:id="rId12" w:history="1">
        <w:r w:rsidR="00F452C2" w:rsidRPr="00F452C2">
          <w:rPr>
            <w:rStyle w:val="Hyperlink"/>
          </w:rPr>
          <w:t>R2-2505902</w:t>
        </w:r>
      </w:hyperlink>
      <w:r w:rsidR="00E52826">
        <w:t>)</w:t>
      </w:r>
      <w:r w:rsidR="002C5779">
        <w:t xml:space="preserve"> so </w:t>
      </w:r>
      <w:r w:rsidR="00B97E32" w:rsidRPr="00F452C2">
        <w:t>this</w:t>
      </w:r>
      <w:r w:rsidR="00B97E32">
        <w:t xml:space="preserve"> could be done at the time.</w:t>
      </w:r>
    </w:p>
    <w:p w14:paraId="0E98CBB3" w14:textId="4FCFDE5C" w:rsidR="008B549E" w:rsidRPr="00AD213C" w:rsidRDefault="00B97E32" w:rsidP="008B549E">
      <w:r>
        <w:rPr>
          <w:b/>
        </w:rPr>
        <w:t xml:space="preserve">Proposal </w:t>
      </w:r>
      <w:r w:rsidR="00A412C9">
        <w:rPr>
          <w:b/>
        </w:rPr>
        <w:t>2</w:t>
      </w:r>
      <w:r w:rsidR="008B549E" w:rsidRPr="00AD213C">
        <w:rPr>
          <w:bCs/>
        </w:rPr>
        <w:t>:</w:t>
      </w:r>
      <w:r w:rsidR="008B549E" w:rsidRPr="00AD213C">
        <w:t xml:space="preserve"> </w:t>
      </w:r>
      <w:r>
        <w:t xml:space="preserve">Send an LS to inform </w:t>
      </w:r>
      <w:r w:rsidR="002C5779">
        <w:t xml:space="preserve">RAN1 </w:t>
      </w:r>
      <w:r>
        <w:t xml:space="preserve">about the parameter details of </w:t>
      </w:r>
      <w:r w:rsidRPr="000E26A1">
        <w:rPr>
          <w:i/>
          <w:iCs/>
        </w:rPr>
        <w:t>singleDCI-MultiTRP-2TA</w:t>
      </w:r>
      <w:r>
        <w:t xml:space="preserve">, including the relevant agreements from </w:t>
      </w:r>
      <w:r w:rsidR="00797FCA">
        <w:t>RAN2#130</w:t>
      </w:r>
      <w:r w:rsidR="008B549E" w:rsidRPr="00AD213C">
        <w:t>.</w:t>
      </w:r>
      <w:r w:rsidR="00797FCA">
        <w:t xml:space="preserve"> Th</w:t>
      </w:r>
      <w:r w:rsidR="008B1A90">
        <w:t xml:space="preserve">is </w:t>
      </w:r>
      <w:r w:rsidR="00797FCA">
        <w:t xml:space="preserve">could be included in a more </w:t>
      </w:r>
      <w:r w:rsidR="008B1A90">
        <w:t xml:space="preserve">general LS that captures </w:t>
      </w:r>
      <w:proofErr w:type="gramStart"/>
      <w:r w:rsidR="008B1A90">
        <w:t>all of</w:t>
      </w:r>
      <w:proofErr w:type="gramEnd"/>
      <w:r w:rsidR="008B1A90">
        <w:t xml:space="preserve"> the other </w:t>
      </w:r>
      <w:r w:rsidR="00441CC0">
        <w:t xml:space="preserve">parameter </w:t>
      </w:r>
      <w:r w:rsidR="008B1A90">
        <w:t>changes RAN2 made while implementing the RAN1 parameters in 38.331.</w:t>
      </w:r>
    </w:p>
    <w:p w14:paraId="16CB5684" w14:textId="77777777" w:rsidR="008B549E" w:rsidRPr="00AD213C" w:rsidRDefault="008B549E" w:rsidP="008B549E">
      <w:pPr>
        <w:pStyle w:val="Heading1"/>
      </w:pPr>
      <w:r w:rsidRPr="00AD213C">
        <w:t>3</w:t>
      </w:r>
      <w:r w:rsidRPr="00AD213C">
        <w:tab/>
        <w:t>Conclusion</w:t>
      </w:r>
    </w:p>
    <w:p w14:paraId="18C0EE0A" w14:textId="77777777" w:rsidR="00A412C9" w:rsidRDefault="00A412C9" w:rsidP="00A412C9">
      <w:r w:rsidRPr="00687893">
        <w:rPr>
          <w:b/>
          <w:bCs/>
        </w:rPr>
        <w:t xml:space="preserve">Proposal </w:t>
      </w:r>
      <w:r>
        <w:rPr>
          <w:b/>
          <w:bCs/>
        </w:rPr>
        <w:t>1</w:t>
      </w:r>
      <w:r>
        <w:t xml:space="preserve">: The </w:t>
      </w:r>
      <w:proofErr w:type="spellStart"/>
      <w:r>
        <w:t>with</w:t>
      </w:r>
      <w:proofErr w:type="spellEnd"/>
      <w:r>
        <w:t xml:space="preserve">-PL-offset case of </w:t>
      </w:r>
      <w:proofErr w:type="spellStart"/>
      <w:r>
        <w:t>sDCI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2TA is not supported for legacy Rel-18 LTM cell switch</w:t>
      </w:r>
      <w:r w:rsidRPr="00AD213C">
        <w:t>.</w:t>
      </w:r>
    </w:p>
    <w:p w14:paraId="555E8FD3" w14:textId="16A69ADB" w:rsidR="00A412C9" w:rsidRPr="00AD213C" w:rsidRDefault="00A412C9" w:rsidP="00A412C9">
      <w:r>
        <w:rPr>
          <w:b/>
        </w:rPr>
        <w:t>Proposal 2</w:t>
      </w:r>
      <w:r w:rsidRPr="00AD213C">
        <w:rPr>
          <w:bCs/>
        </w:rPr>
        <w:t>:</w:t>
      </w:r>
      <w:r w:rsidRPr="00AD213C">
        <w:t xml:space="preserve"> </w:t>
      </w:r>
      <w:r>
        <w:t>Send an LS to inform</w:t>
      </w:r>
      <w:r w:rsidR="00683A6A">
        <w:t xml:space="preserve"> RAN1</w:t>
      </w:r>
      <w:r>
        <w:t xml:space="preserve"> about the parameter details of </w:t>
      </w:r>
      <w:r w:rsidRPr="000E26A1">
        <w:rPr>
          <w:i/>
          <w:iCs/>
        </w:rPr>
        <w:t>singleDCI-MultiTRP-2TA</w:t>
      </w:r>
      <w:r>
        <w:t>, including the relevant agreements from RAN2#130</w:t>
      </w:r>
      <w:r w:rsidRPr="00AD213C">
        <w:t>.</w:t>
      </w:r>
      <w:r>
        <w:t xml:space="preserve"> This could be included in a more general LS that captures </w:t>
      </w:r>
      <w:proofErr w:type="gramStart"/>
      <w:r>
        <w:t>all of</w:t>
      </w:r>
      <w:proofErr w:type="gramEnd"/>
      <w:r>
        <w:t xml:space="preserve"> the other parameter changes RAN2 made while implementing the RAN1 parameters in 38.331.</w:t>
      </w:r>
    </w:p>
    <w:p w14:paraId="509A954D" w14:textId="77777777" w:rsidR="00A412C9" w:rsidRPr="00AD213C" w:rsidRDefault="00A412C9" w:rsidP="00A412C9"/>
    <w:p w14:paraId="3062CDE7" w14:textId="77777777" w:rsidR="008B549E" w:rsidRPr="00AD213C" w:rsidRDefault="008B549E" w:rsidP="008B549E"/>
    <w:p w14:paraId="5981D961" w14:textId="77777777" w:rsidR="008B549E" w:rsidRPr="00AD213C" w:rsidRDefault="008B549E" w:rsidP="008B549E"/>
    <w:p w14:paraId="657D3C7F" w14:textId="77777777" w:rsidR="008B549E" w:rsidRPr="00AD213C" w:rsidRDefault="008B549E" w:rsidP="008B549E"/>
    <w:p w14:paraId="1086C14F" w14:textId="77777777" w:rsidR="008B549E" w:rsidRPr="00AD213C" w:rsidRDefault="008B549E" w:rsidP="008B549E"/>
    <w:p w14:paraId="35F222F4" w14:textId="77777777" w:rsidR="00080512" w:rsidRPr="00AD213C" w:rsidRDefault="00080512" w:rsidP="008B549E">
      <w:pPr>
        <w:pStyle w:val="CRCoverPage"/>
        <w:tabs>
          <w:tab w:val="left" w:pos="1985"/>
        </w:tabs>
      </w:pPr>
    </w:p>
    <w:sectPr w:rsidR="00080512" w:rsidRPr="00AD21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5058" w14:textId="77777777" w:rsidR="000E26AE" w:rsidRDefault="000E26AE">
      <w:r>
        <w:separator/>
      </w:r>
    </w:p>
  </w:endnote>
  <w:endnote w:type="continuationSeparator" w:id="0">
    <w:p w14:paraId="2D3D8B8B" w14:textId="77777777" w:rsidR="000E26AE" w:rsidRDefault="000E26AE">
      <w:r>
        <w:continuationSeparator/>
      </w:r>
    </w:p>
  </w:endnote>
  <w:endnote w:type="continuationNotice" w:id="1">
    <w:p w14:paraId="1B1EC756" w14:textId="77777777" w:rsidR="000E26AE" w:rsidRDefault="000E26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6A8C1" w14:textId="77777777" w:rsidR="000E26AE" w:rsidRDefault="000E26AE">
      <w:r>
        <w:separator/>
      </w:r>
    </w:p>
  </w:footnote>
  <w:footnote w:type="continuationSeparator" w:id="0">
    <w:p w14:paraId="554DD710" w14:textId="77777777" w:rsidR="000E26AE" w:rsidRDefault="000E26AE">
      <w:r>
        <w:continuationSeparator/>
      </w:r>
    </w:p>
  </w:footnote>
  <w:footnote w:type="continuationNotice" w:id="1">
    <w:p w14:paraId="0D69CFC6" w14:textId="77777777" w:rsidR="000E26AE" w:rsidRDefault="000E26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836842431">
    <w:abstractNumId w:val="15"/>
  </w:num>
  <w:num w:numId="19" w16cid:durableId="2196820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21A"/>
    <w:rsid w:val="00006C10"/>
    <w:rsid w:val="000145A1"/>
    <w:rsid w:val="00016557"/>
    <w:rsid w:val="00023C40"/>
    <w:rsid w:val="0002507D"/>
    <w:rsid w:val="00033397"/>
    <w:rsid w:val="00035DD4"/>
    <w:rsid w:val="00040095"/>
    <w:rsid w:val="00041002"/>
    <w:rsid w:val="000418DD"/>
    <w:rsid w:val="00045A13"/>
    <w:rsid w:val="00046BE4"/>
    <w:rsid w:val="00052E22"/>
    <w:rsid w:val="00063E58"/>
    <w:rsid w:val="00065268"/>
    <w:rsid w:val="00073C9C"/>
    <w:rsid w:val="00075045"/>
    <w:rsid w:val="00076412"/>
    <w:rsid w:val="00080512"/>
    <w:rsid w:val="00090468"/>
    <w:rsid w:val="00094568"/>
    <w:rsid w:val="000B5CED"/>
    <w:rsid w:val="000B7BCF"/>
    <w:rsid w:val="000C522B"/>
    <w:rsid w:val="000D3DFC"/>
    <w:rsid w:val="000D58AB"/>
    <w:rsid w:val="000E26A1"/>
    <w:rsid w:val="000E26AE"/>
    <w:rsid w:val="000F00B6"/>
    <w:rsid w:val="0010578F"/>
    <w:rsid w:val="0011046F"/>
    <w:rsid w:val="00110D7B"/>
    <w:rsid w:val="00112F1A"/>
    <w:rsid w:val="001232EA"/>
    <w:rsid w:val="00124F73"/>
    <w:rsid w:val="00125351"/>
    <w:rsid w:val="0012610D"/>
    <w:rsid w:val="00132BFC"/>
    <w:rsid w:val="00145075"/>
    <w:rsid w:val="00163A64"/>
    <w:rsid w:val="001741A0"/>
    <w:rsid w:val="00175FA0"/>
    <w:rsid w:val="001826B6"/>
    <w:rsid w:val="0018542A"/>
    <w:rsid w:val="00194CD0"/>
    <w:rsid w:val="001B49C9"/>
    <w:rsid w:val="001C23F4"/>
    <w:rsid w:val="001C4F79"/>
    <w:rsid w:val="001F1056"/>
    <w:rsid w:val="001F168B"/>
    <w:rsid w:val="001F7831"/>
    <w:rsid w:val="00204045"/>
    <w:rsid w:val="0020712B"/>
    <w:rsid w:val="0021716B"/>
    <w:rsid w:val="00217467"/>
    <w:rsid w:val="00220871"/>
    <w:rsid w:val="0022606D"/>
    <w:rsid w:val="00231728"/>
    <w:rsid w:val="00244A05"/>
    <w:rsid w:val="00246D3B"/>
    <w:rsid w:val="00250404"/>
    <w:rsid w:val="0025294E"/>
    <w:rsid w:val="00256B74"/>
    <w:rsid w:val="002610D8"/>
    <w:rsid w:val="002747EC"/>
    <w:rsid w:val="002855BF"/>
    <w:rsid w:val="00290A7C"/>
    <w:rsid w:val="002B2988"/>
    <w:rsid w:val="002C5779"/>
    <w:rsid w:val="002D3417"/>
    <w:rsid w:val="002F0D22"/>
    <w:rsid w:val="00305D6A"/>
    <w:rsid w:val="00311B17"/>
    <w:rsid w:val="00315FA8"/>
    <w:rsid w:val="003172DC"/>
    <w:rsid w:val="00325AE3"/>
    <w:rsid w:val="00326069"/>
    <w:rsid w:val="003321B1"/>
    <w:rsid w:val="0035462D"/>
    <w:rsid w:val="0036459E"/>
    <w:rsid w:val="00364B41"/>
    <w:rsid w:val="00365EED"/>
    <w:rsid w:val="00370213"/>
    <w:rsid w:val="00372DF8"/>
    <w:rsid w:val="003766DA"/>
    <w:rsid w:val="00383096"/>
    <w:rsid w:val="0039346C"/>
    <w:rsid w:val="003A41EF"/>
    <w:rsid w:val="003A4ED8"/>
    <w:rsid w:val="003B40AD"/>
    <w:rsid w:val="003C3D6F"/>
    <w:rsid w:val="003C4E37"/>
    <w:rsid w:val="003D0FD0"/>
    <w:rsid w:val="003D6B42"/>
    <w:rsid w:val="003D7AAB"/>
    <w:rsid w:val="003E16BE"/>
    <w:rsid w:val="003F4E28"/>
    <w:rsid w:val="003F76B6"/>
    <w:rsid w:val="004006E8"/>
    <w:rsid w:val="00401855"/>
    <w:rsid w:val="0041478B"/>
    <w:rsid w:val="00426F1F"/>
    <w:rsid w:val="00431855"/>
    <w:rsid w:val="00441CC0"/>
    <w:rsid w:val="00446C3A"/>
    <w:rsid w:val="00457837"/>
    <w:rsid w:val="00465587"/>
    <w:rsid w:val="00475557"/>
    <w:rsid w:val="00477455"/>
    <w:rsid w:val="00483950"/>
    <w:rsid w:val="004A1099"/>
    <w:rsid w:val="004A1F7B"/>
    <w:rsid w:val="004C44D2"/>
    <w:rsid w:val="004D3578"/>
    <w:rsid w:val="004D380D"/>
    <w:rsid w:val="004E213A"/>
    <w:rsid w:val="004E3044"/>
    <w:rsid w:val="004E7553"/>
    <w:rsid w:val="004F4540"/>
    <w:rsid w:val="004F73A7"/>
    <w:rsid w:val="00503171"/>
    <w:rsid w:val="00506C28"/>
    <w:rsid w:val="00511635"/>
    <w:rsid w:val="005165D0"/>
    <w:rsid w:val="00526437"/>
    <w:rsid w:val="00530A3A"/>
    <w:rsid w:val="00534DA0"/>
    <w:rsid w:val="00537809"/>
    <w:rsid w:val="00541A65"/>
    <w:rsid w:val="005432D9"/>
    <w:rsid w:val="00543E6C"/>
    <w:rsid w:val="0056238A"/>
    <w:rsid w:val="00564025"/>
    <w:rsid w:val="00565087"/>
    <w:rsid w:val="0056573F"/>
    <w:rsid w:val="00571279"/>
    <w:rsid w:val="00573250"/>
    <w:rsid w:val="00575FC5"/>
    <w:rsid w:val="005A13AB"/>
    <w:rsid w:val="005A49C6"/>
    <w:rsid w:val="005A5862"/>
    <w:rsid w:val="005C05C9"/>
    <w:rsid w:val="005C0E92"/>
    <w:rsid w:val="005C766E"/>
    <w:rsid w:val="005C7CD5"/>
    <w:rsid w:val="005D62B6"/>
    <w:rsid w:val="00611566"/>
    <w:rsid w:val="00646D99"/>
    <w:rsid w:val="00656910"/>
    <w:rsid w:val="006574C0"/>
    <w:rsid w:val="00663AEE"/>
    <w:rsid w:val="00670B9D"/>
    <w:rsid w:val="00683A6A"/>
    <w:rsid w:val="00687893"/>
    <w:rsid w:val="00696821"/>
    <w:rsid w:val="006C66D8"/>
    <w:rsid w:val="006D1E24"/>
    <w:rsid w:val="006D35DE"/>
    <w:rsid w:val="006E1057"/>
    <w:rsid w:val="006E1417"/>
    <w:rsid w:val="006F596D"/>
    <w:rsid w:val="006F6A2C"/>
    <w:rsid w:val="0070215A"/>
    <w:rsid w:val="007069DC"/>
    <w:rsid w:val="00710201"/>
    <w:rsid w:val="00711E5E"/>
    <w:rsid w:val="0072073A"/>
    <w:rsid w:val="00723B23"/>
    <w:rsid w:val="0072601F"/>
    <w:rsid w:val="007342B5"/>
    <w:rsid w:val="00734A5B"/>
    <w:rsid w:val="00744E76"/>
    <w:rsid w:val="00753525"/>
    <w:rsid w:val="00757D40"/>
    <w:rsid w:val="007662B5"/>
    <w:rsid w:val="007736DA"/>
    <w:rsid w:val="00780E14"/>
    <w:rsid w:val="00781F0F"/>
    <w:rsid w:val="00785EAF"/>
    <w:rsid w:val="0078727C"/>
    <w:rsid w:val="0079049D"/>
    <w:rsid w:val="007935A7"/>
    <w:rsid w:val="00793DC5"/>
    <w:rsid w:val="00796823"/>
    <w:rsid w:val="00797FCA"/>
    <w:rsid w:val="007A2E55"/>
    <w:rsid w:val="007B18D8"/>
    <w:rsid w:val="007C095F"/>
    <w:rsid w:val="007C2DD0"/>
    <w:rsid w:val="007F2E08"/>
    <w:rsid w:val="008024FA"/>
    <w:rsid w:val="008028A4"/>
    <w:rsid w:val="00813245"/>
    <w:rsid w:val="00824FC0"/>
    <w:rsid w:val="00840DE0"/>
    <w:rsid w:val="008473E8"/>
    <w:rsid w:val="00847CD0"/>
    <w:rsid w:val="008607A8"/>
    <w:rsid w:val="0086354A"/>
    <w:rsid w:val="00872148"/>
    <w:rsid w:val="008768CA"/>
    <w:rsid w:val="00877EF9"/>
    <w:rsid w:val="00880559"/>
    <w:rsid w:val="00886411"/>
    <w:rsid w:val="00886EAC"/>
    <w:rsid w:val="008A3D05"/>
    <w:rsid w:val="008A665C"/>
    <w:rsid w:val="008A6782"/>
    <w:rsid w:val="008B1A90"/>
    <w:rsid w:val="008B5306"/>
    <w:rsid w:val="008B549E"/>
    <w:rsid w:val="008B54E8"/>
    <w:rsid w:val="008C21AC"/>
    <w:rsid w:val="008C2E2A"/>
    <w:rsid w:val="008C3057"/>
    <w:rsid w:val="008D0C8C"/>
    <w:rsid w:val="008D2E4D"/>
    <w:rsid w:val="008D6D57"/>
    <w:rsid w:val="008F396F"/>
    <w:rsid w:val="008F3DCD"/>
    <w:rsid w:val="0090271F"/>
    <w:rsid w:val="00902DB9"/>
    <w:rsid w:val="0090466A"/>
    <w:rsid w:val="00905E5A"/>
    <w:rsid w:val="009064F8"/>
    <w:rsid w:val="009076D6"/>
    <w:rsid w:val="00911F55"/>
    <w:rsid w:val="00923655"/>
    <w:rsid w:val="009248C6"/>
    <w:rsid w:val="009339CB"/>
    <w:rsid w:val="00936071"/>
    <w:rsid w:val="009376CD"/>
    <w:rsid w:val="00940212"/>
    <w:rsid w:val="00942EC2"/>
    <w:rsid w:val="00957A6A"/>
    <w:rsid w:val="00961B32"/>
    <w:rsid w:val="00962509"/>
    <w:rsid w:val="009654F7"/>
    <w:rsid w:val="00965E66"/>
    <w:rsid w:val="00970DB3"/>
    <w:rsid w:val="00974BB0"/>
    <w:rsid w:val="0097519F"/>
    <w:rsid w:val="00975BCD"/>
    <w:rsid w:val="009818A2"/>
    <w:rsid w:val="009861A5"/>
    <w:rsid w:val="009928A9"/>
    <w:rsid w:val="009A0AF3"/>
    <w:rsid w:val="009A78D3"/>
    <w:rsid w:val="009B07CD"/>
    <w:rsid w:val="009B36DF"/>
    <w:rsid w:val="009C19E9"/>
    <w:rsid w:val="009C37A5"/>
    <w:rsid w:val="009D14EB"/>
    <w:rsid w:val="009D4729"/>
    <w:rsid w:val="009D48EA"/>
    <w:rsid w:val="009D74A6"/>
    <w:rsid w:val="009E0E87"/>
    <w:rsid w:val="009F57BA"/>
    <w:rsid w:val="00A026B1"/>
    <w:rsid w:val="00A05D83"/>
    <w:rsid w:val="00A065C2"/>
    <w:rsid w:val="00A10F02"/>
    <w:rsid w:val="00A14FA2"/>
    <w:rsid w:val="00A17176"/>
    <w:rsid w:val="00A204CA"/>
    <w:rsid w:val="00A209D6"/>
    <w:rsid w:val="00A22738"/>
    <w:rsid w:val="00A320DA"/>
    <w:rsid w:val="00A36F5F"/>
    <w:rsid w:val="00A412C9"/>
    <w:rsid w:val="00A430EC"/>
    <w:rsid w:val="00A45D42"/>
    <w:rsid w:val="00A53724"/>
    <w:rsid w:val="00A54B2B"/>
    <w:rsid w:val="00A703B6"/>
    <w:rsid w:val="00A773B2"/>
    <w:rsid w:val="00A775DE"/>
    <w:rsid w:val="00A82346"/>
    <w:rsid w:val="00A86780"/>
    <w:rsid w:val="00A91996"/>
    <w:rsid w:val="00A9671C"/>
    <w:rsid w:val="00AA1553"/>
    <w:rsid w:val="00AD213C"/>
    <w:rsid w:val="00AD7E7C"/>
    <w:rsid w:val="00B05380"/>
    <w:rsid w:val="00B05962"/>
    <w:rsid w:val="00B15449"/>
    <w:rsid w:val="00B16C2F"/>
    <w:rsid w:val="00B27303"/>
    <w:rsid w:val="00B308ED"/>
    <w:rsid w:val="00B47FD1"/>
    <w:rsid w:val="00B516BB"/>
    <w:rsid w:val="00B5751D"/>
    <w:rsid w:val="00B669E9"/>
    <w:rsid w:val="00B7538C"/>
    <w:rsid w:val="00B84DB2"/>
    <w:rsid w:val="00B859D3"/>
    <w:rsid w:val="00B97E32"/>
    <w:rsid w:val="00BA7CAA"/>
    <w:rsid w:val="00BB5B47"/>
    <w:rsid w:val="00BC3555"/>
    <w:rsid w:val="00C07241"/>
    <w:rsid w:val="00C12B17"/>
    <w:rsid w:val="00C12B51"/>
    <w:rsid w:val="00C24650"/>
    <w:rsid w:val="00C25465"/>
    <w:rsid w:val="00C31806"/>
    <w:rsid w:val="00C33079"/>
    <w:rsid w:val="00C55A12"/>
    <w:rsid w:val="00C6553E"/>
    <w:rsid w:val="00C83A13"/>
    <w:rsid w:val="00C843BA"/>
    <w:rsid w:val="00C86F10"/>
    <w:rsid w:val="00C9068C"/>
    <w:rsid w:val="00C92967"/>
    <w:rsid w:val="00CA3D0C"/>
    <w:rsid w:val="00CA654B"/>
    <w:rsid w:val="00CA70A6"/>
    <w:rsid w:val="00CB183F"/>
    <w:rsid w:val="00CB2971"/>
    <w:rsid w:val="00CB72B8"/>
    <w:rsid w:val="00CD0BA8"/>
    <w:rsid w:val="00CD4C7B"/>
    <w:rsid w:val="00CD58FE"/>
    <w:rsid w:val="00D01DD8"/>
    <w:rsid w:val="00D23CA2"/>
    <w:rsid w:val="00D33BE3"/>
    <w:rsid w:val="00D3792D"/>
    <w:rsid w:val="00D52090"/>
    <w:rsid w:val="00D54820"/>
    <w:rsid w:val="00D55E47"/>
    <w:rsid w:val="00D60379"/>
    <w:rsid w:val="00D62E19"/>
    <w:rsid w:val="00D6524B"/>
    <w:rsid w:val="00D67CD1"/>
    <w:rsid w:val="00D738D6"/>
    <w:rsid w:val="00D80795"/>
    <w:rsid w:val="00D83AF6"/>
    <w:rsid w:val="00D854BE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D700E"/>
    <w:rsid w:val="00DE25D2"/>
    <w:rsid w:val="00DF7C20"/>
    <w:rsid w:val="00E038FB"/>
    <w:rsid w:val="00E2655B"/>
    <w:rsid w:val="00E42A2B"/>
    <w:rsid w:val="00E46C08"/>
    <w:rsid w:val="00E471CF"/>
    <w:rsid w:val="00E47BD9"/>
    <w:rsid w:val="00E52826"/>
    <w:rsid w:val="00E62835"/>
    <w:rsid w:val="00E6300A"/>
    <w:rsid w:val="00E6480E"/>
    <w:rsid w:val="00E77645"/>
    <w:rsid w:val="00E83697"/>
    <w:rsid w:val="00E859B6"/>
    <w:rsid w:val="00E862B3"/>
    <w:rsid w:val="00EA66C9"/>
    <w:rsid w:val="00EB5D32"/>
    <w:rsid w:val="00EC4A25"/>
    <w:rsid w:val="00ED1C74"/>
    <w:rsid w:val="00EF612C"/>
    <w:rsid w:val="00F025A2"/>
    <w:rsid w:val="00F035E7"/>
    <w:rsid w:val="00F036E9"/>
    <w:rsid w:val="00F07388"/>
    <w:rsid w:val="00F2026E"/>
    <w:rsid w:val="00F2210A"/>
    <w:rsid w:val="00F31372"/>
    <w:rsid w:val="00F37743"/>
    <w:rsid w:val="00F40C2F"/>
    <w:rsid w:val="00F42493"/>
    <w:rsid w:val="00F452C2"/>
    <w:rsid w:val="00F51822"/>
    <w:rsid w:val="00F54A3D"/>
    <w:rsid w:val="00F54CB0"/>
    <w:rsid w:val="00F57622"/>
    <w:rsid w:val="00F579CD"/>
    <w:rsid w:val="00F653B8"/>
    <w:rsid w:val="00F71A6B"/>
    <w:rsid w:val="00F71B89"/>
    <w:rsid w:val="00F7353C"/>
    <w:rsid w:val="00F737A4"/>
    <w:rsid w:val="00F76F8F"/>
    <w:rsid w:val="00F77801"/>
    <w:rsid w:val="00F87048"/>
    <w:rsid w:val="00F87257"/>
    <w:rsid w:val="00F941DF"/>
    <w:rsid w:val="00FA1266"/>
    <w:rsid w:val="00FA1B6F"/>
    <w:rsid w:val="00FB26F0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8BB854E-16AE-43B5-8E20-5E3B94A0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customStyle="1" w:styleId="Proposal">
    <w:name w:val="Proposal"/>
    <w:basedOn w:val="BodyText"/>
    <w:qFormat/>
    <w:rsid w:val="005D62B6"/>
    <w:pPr>
      <w:numPr>
        <w:numId w:val="18"/>
      </w:numPr>
      <w:tabs>
        <w:tab w:val="clear" w:pos="6549"/>
        <w:tab w:val="num" w:pos="1304"/>
        <w:tab w:val="left" w:pos="1701"/>
      </w:tabs>
      <w:overflowPunct w:val="0"/>
      <w:autoSpaceDE w:val="0"/>
      <w:autoSpaceDN w:val="0"/>
      <w:adjustRightInd w:val="0"/>
      <w:ind w:left="1304"/>
      <w:jc w:val="both"/>
      <w:textAlignment w:val="baseline"/>
    </w:pPr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39"/>
    <w:qFormat/>
    <w:rsid w:val="005D62B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31/Docs/R2-2505902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RBI5PAMIO524-1616901215-52784</_dlc_DocId>
    <_dlc_DocIdUrl xmlns="71c5aaf6-e6ce-465b-b873-5148d2a4c105">
      <Url>https://nokia.sharepoint.com/sites/gxp/_layouts/15/DocIdRedir.aspx?ID=RBI5PAMIO524-1616901215-52784</Url>
      <Description>RBI5PAMIO524-1616901215-52784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7275bb01-7583-478d-bc14-e839a2dd5989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3280</CharactersWithSpaces>
  <SharedDoc>false</SharedDoc>
  <HyperlinkBase/>
  <HLinks>
    <vt:vector size="6" baseType="variant">
      <vt:variant>
        <vt:i4>7536708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https://www.3gpp.org/ftp/tsg_ran/WG2_RL2/TSGR2_131/Docs/R2-2505902.zip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(Subin)</cp:lastModifiedBy>
  <cp:revision>2</cp:revision>
  <dcterms:created xsi:type="dcterms:W3CDTF">2025-08-15T03:32:00Z</dcterms:created>
  <dcterms:modified xsi:type="dcterms:W3CDTF">2025-08-15T03:32:00Z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66997c65-faf0-4f6b-b99f-e86cb5e83ec3</vt:lpwstr>
  </property>
</Properties>
</file>